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35"/>
        </w:tabs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支付宝支付设置</w:t>
      </w:r>
    </w:p>
    <w:p>
      <w:pPr>
        <w:rPr>
          <w:rFonts w:hint="eastAsia"/>
        </w:rPr>
      </w:pPr>
    </w:p>
    <w:p>
      <w:pPr>
        <w:pStyle w:val="6"/>
        <w:shd w:val="clear" w:color="auto" w:fill="FFFFFF"/>
        <w:spacing w:before="0" w:beforeAutospacing="0" w:after="0" w:afterAutospacing="0" w:line="408" w:lineRule="atLeast"/>
        <w:textAlignment w:val="baseline"/>
        <w:rPr>
          <w:rFonts w:hint="eastAsia" w:ascii="Calibri" w:hAnsi="Calibri" w:eastAsia="微软雅黑" w:cs="Times New Roman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="Calibri" w:hAnsi="Calibri" w:eastAsia="微软雅黑" w:cs="Times New Roman"/>
          <w:color w:val="FF0000"/>
          <w:kern w:val="2"/>
          <w:sz w:val="21"/>
          <w:szCs w:val="21"/>
          <w:lang w:val="en-US" w:eastAsia="zh-CN" w:bidi="ar-SA"/>
        </w:rPr>
        <w:t>要求：    1、申请支付宝商户号（主体信息必须为企业或个体工商户，个人不支持部署订货易商城）</w:t>
      </w:r>
    </w:p>
    <w:p>
      <w:pPr>
        <w:pStyle w:val="6"/>
        <w:shd w:val="clear" w:color="auto" w:fill="FFFFFF"/>
        <w:spacing w:before="0" w:beforeAutospacing="0" w:after="0" w:afterAutospacing="0" w:line="408" w:lineRule="atLeast"/>
        <w:ind w:left="420" w:leftChars="0" w:firstLine="630" w:firstLineChars="300"/>
        <w:textAlignment w:val="baseline"/>
        <w:rPr>
          <w:rFonts w:hint="eastAsia" w:ascii="Calibri" w:hAnsi="Calibri" w:eastAsia="微软雅黑" w:cs="Times New Roman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="Calibri" w:hAnsi="Calibri" w:eastAsia="微软雅黑" w:cs="Times New Roman"/>
          <w:color w:val="FF0000"/>
          <w:kern w:val="2"/>
          <w:sz w:val="21"/>
          <w:szCs w:val="21"/>
          <w:lang w:val="en-US" w:eastAsia="zh-CN" w:bidi="ar-SA"/>
        </w:rPr>
        <w:t>2、使用云服务器或者服务器网络为静态IP</w:t>
      </w:r>
    </w:p>
    <w:p>
      <w:pPr>
        <w:pStyle w:val="6"/>
        <w:shd w:val="clear" w:color="auto" w:fill="FFFFFF"/>
        <w:spacing w:before="0" w:beforeAutospacing="0" w:after="0" w:afterAutospacing="0" w:line="408" w:lineRule="atLeast"/>
        <w:ind w:left="420" w:leftChars="0" w:firstLine="630" w:firstLineChars="300"/>
        <w:textAlignment w:val="baseline"/>
        <w:rPr>
          <w:rFonts w:hint="eastAsia" w:ascii="Calibri" w:hAnsi="Calibri" w:eastAsia="微软雅黑" w:cs="Times New Roman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="Calibri" w:hAnsi="Calibri" w:eastAsia="微软雅黑" w:cs="Times New Roman"/>
          <w:color w:val="FF0000"/>
          <w:kern w:val="2"/>
          <w:sz w:val="21"/>
          <w:szCs w:val="21"/>
          <w:lang w:val="en-US" w:eastAsia="zh-CN" w:bidi="ar-SA"/>
        </w:rPr>
        <w:t>3、域名的备案主体与支付宝商户号的主体必须一致（域名备案的公司名称与支付宝商户号的公司名称</w:t>
      </w:r>
      <w:r>
        <w:rPr>
          <w:rFonts w:hint="eastAsia" w:ascii="Calibri" w:hAnsi="Calibri" w:eastAsia="微软雅黑" w:cs="Times New Roman"/>
          <w:color w:val="FF0000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Calibri" w:hAnsi="Calibri" w:eastAsia="微软雅黑" w:cs="Times New Roman"/>
          <w:color w:val="FF0000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Calibri" w:hAnsi="Calibri" w:eastAsia="微软雅黑" w:cs="Times New Roman"/>
          <w:color w:val="FF0000"/>
          <w:kern w:val="2"/>
          <w:sz w:val="21"/>
          <w:szCs w:val="21"/>
          <w:lang w:val="en-US" w:eastAsia="zh-CN" w:bidi="ar-SA"/>
        </w:rPr>
        <w:t>必须一致）</w:t>
      </w:r>
    </w:p>
    <w:p>
      <w:pPr>
        <w:pStyle w:val="6"/>
        <w:shd w:val="clear" w:color="auto" w:fill="FFFFFF"/>
        <w:spacing w:before="0" w:beforeAutospacing="0" w:after="0" w:afterAutospacing="0" w:line="408" w:lineRule="atLeast"/>
        <w:textAlignment w:val="baseline"/>
        <w:rPr>
          <w:rFonts w:hint="eastAsia" w:ascii="Calibri" w:hAnsi="Calibri" w:eastAsia="微软雅黑" w:cs="Times New Roman"/>
          <w:color w:val="FF0000"/>
          <w:kern w:val="2"/>
          <w:sz w:val="21"/>
          <w:szCs w:val="21"/>
          <w:lang w:val="en-US" w:eastAsia="zh-CN" w:bidi="ar-SA"/>
        </w:rPr>
      </w:pPr>
    </w:p>
    <w:p>
      <w:pPr>
        <w:pStyle w:val="6"/>
        <w:shd w:val="clear" w:color="auto" w:fill="FFFFFF"/>
        <w:spacing w:before="0" w:beforeAutospacing="0" w:after="0" w:afterAutospacing="0" w:line="408" w:lineRule="atLeast"/>
        <w:textAlignment w:val="baseline"/>
        <w:rPr>
          <w:rFonts w:hint="eastAsia" w:ascii="Calibri" w:hAnsi="Calibri" w:eastAsia="微软雅黑" w:cs="Times New Roman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="Calibri" w:hAnsi="Calibri" w:eastAsia="微软雅黑" w:cs="Times New Roman"/>
          <w:color w:val="FF0000"/>
          <w:kern w:val="2"/>
          <w:sz w:val="21"/>
          <w:szCs w:val="21"/>
          <w:lang w:val="en-US" w:eastAsia="zh-CN" w:bidi="ar-SA"/>
        </w:rPr>
        <w:t xml:space="preserve">操作概要: </w:t>
      </w:r>
      <w:r>
        <w:rPr>
          <w:rFonts w:hint="eastAsia" w:ascii="Calibri" w:hAnsi="Calibri" w:eastAsia="微软雅黑" w:cs="Times New Roman"/>
          <w:color w:val="FF0000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Calibri" w:hAnsi="Calibri" w:eastAsia="微软雅黑" w:cs="Times New Roman"/>
          <w:color w:val="FF0000"/>
          <w:kern w:val="2"/>
          <w:sz w:val="21"/>
          <w:szCs w:val="21"/>
          <w:lang w:val="en-US" w:eastAsia="zh-CN" w:bidi="ar-SA"/>
        </w:rPr>
        <w:t>将合作伙伴身份（PID）和MD5密钥填写入订货易后台手机支付设置（或者电脑支付设置）的商户</w:t>
      </w:r>
      <w:bookmarkStart w:id="0" w:name="_GoBack"/>
      <w:bookmarkEnd w:id="0"/>
      <w:r>
        <w:rPr>
          <w:rFonts w:hint="eastAsia" w:ascii="Calibri" w:hAnsi="Calibri" w:eastAsia="微软雅黑" w:cs="Times New Roman"/>
          <w:color w:val="FF0000"/>
          <w:kern w:val="2"/>
          <w:sz w:val="21"/>
          <w:szCs w:val="21"/>
          <w:lang w:val="en-US" w:eastAsia="zh-CN" w:bidi="ar-SA"/>
        </w:rPr>
        <w:t>号</w:t>
      </w:r>
      <w:r>
        <w:rPr>
          <w:rFonts w:hint="eastAsia" w:ascii="Calibri" w:hAnsi="Calibri" w:eastAsia="微软雅黑" w:cs="Times New Roman"/>
          <w:color w:val="FF0000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Calibri" w:hAnsi="Calibri" w:eastAsia="微软雅黑" w:cs="Times New Roman"/>
          <w:color w:val="FF0000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Calibri" w:hAnsi="Calibri" w:eastAsia="微软雅黑" w:cs="Times New Roman"/>
          <w:color w:val="FF0000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Calibri" w:hAnsi="Calibri" w:eastAsia="微软雅黑" w:cs="Times New Roman"/>
          <w:color w:val="FF0000"/>
          <w:kern w:val="2"/>
          <w:sz w:val="21"/>
          <w:szCs w:val="21"/>
          <w:lang w:val="en-US" w:eastAsia="zh-CN" w:bidi="ar-SA"/>
        </w:rPr>
        <w:t>和密钥中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一、开通支付产品</w:t>
      </w:r>
    </w:p>
    <w:p>
      <w:pPr>
        <w:rPr>
          <w:rFonts w:hint="eastAsia"/>
          <w:b/>
          <w:bCs/>
          <w:color w:val="FF0000"/>
        </w:rPr>
      </w:pPr>
      <w:r>
        <w:rPr>
          <w:rFonts w:hint="eastAsia"/>
          <w:lang w:val="en-US" w:eastAsia="zh-CN"/>
        </w:rPr>
        <w:t>1、登录支付宝后台（https://www.alipay.com）在</w:t>
      </w:r>
      <w:r>
        <w:rPr>
          <w:rFonts w:hint="eastAsia"/>
        </w:rPr>
        <w:t>产品中心,选择</w:t>
      </w:r>
      <w:r>
        <w:rPr>
          <w:rFonts w:hint="eastAsia"/>
          <w:b/>
          <w:bCs/>
          <w:color w:val="FF0000"/>
        </w:rPr>
        <w:t>手机网站支付（PC支付选择“电脑网站支付”）</w:t>
      </w:r>
    </w:p>
    <w:p>
      <w:pPr>
        <w:rPr>
          <w:rFonts w:hint="eastAsia"/>
          <w:b/>
          <w:bCs/>
          <w:color w:val="FF0000"/>
        </w:rPr>
      </w:pPr>
      <w:r>
        <w:drawing>
          <wp:inline distT="0" distB="0" distL="114300" distR="114300">
            <wp:extent cx="6642100" cy="523875"/>
            <wp:effectExtent l="0" t="0" r="635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ind w:left="5250" w:firstLine="0" w:firstLineChars="0"/>
        <w:jc w:val="center"/>
      </w:pPr>
    </w:p>
    <w:p>
      <w:r>
        <w:drawing>
          <wp:inline distT="0" distB="0" distL="114300" distR="114300">
            <wp:extent cx="5758815" cy="3792855"/>
            <wp:effectExtent l="0" t="0" r="1333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379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ind w:left="5250" w:firstLine="0" w:firstLineChars="0"/>
      </w:pPr>
    </w:p>
    <w:p>
      <w:pPr>
        <w:jc w:val="left"/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、填写经营信息</w:t>
      </w:r>
    </w:p>
    <w:p>
      <w:r>
        <w:drawing>
          <wp:inline distT="0" distB="0" distL="0" distR="0">
            <wp:extent cx="6648450" cy="4123690"/>
            <wp:effectExtent l="0" t="0" r="0" b="10160"/>
            <wp:docPr id="309" name="图片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图片 30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412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1"/>
        <w:ind w:left="5250" w:firstLine="0" w:firstLineChars="0"/>
      </w:pPr>
    </w:p>
    <w:p>
      <w:r>
        <w:rPr>
          <w:rFonts w:hint="eastAsia"/>
          <w:lang w:val="en-US" w:eastAsia="zh-CN"/>
        </w:rPr>
        <w:t>3</w:t>
      </w:r>
      <w:r>
        <w:rPr>
          <w:rFonts w:hint="eastAsia"/>
        </w:rPr>
        <w:t>、签约协议</w:t>
      </w:r>
    </w:p>
    <w:p>
      <w:r>
        <w:drawing>
          <wp:inline distT="0" distB="0" distL="0" distR="0">
            <wp:extent cx="6861175" cy="2364740"/>
            <wp:effectExtent l="0" t="0" r="15875" b="16510"/>
            <wp:docPr id="3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1175" cy="236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1"/>
        <w:ind w:left="5250" w:firstLine="0" w:firstLineChars="0"/>
      </w:pP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二、查看</w:t>
      </w:r>
      <w:r>
        <w:rPr>
          <w:rFonts w:hint="eastAsia"/>
        </w:rPr>
        <w:t>PDI|KEY</w:t>
      </w:r>
    </w:p>
    <w:p>
      <w:pPr>
        <w:jc w:val="left"/>
        <w:rPr>
          <w:rFonts w:hint="eastAsia"/>
        </w:rPr>
      </w:pPr>
    </w:p>
    <w:p>
      <w:pPr>
        <w:jc w:val="left"/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账户管理—</w:t>
      </w:r>
      <w:r>
        <w:t>商户信息管理 </w:t>
      </w:r>
      <w:r>
        <w:rPr>
          <w:rFonts w:hint="eastAsia"/>
        </w:rPr>
        <w:t>—查看PDI|KEY（首页—账号管理）</w:t>
      </w:r>
    </w:p>
    <w:p>
      <w:pPr>
        <w:jc w:val="left"/>
      </w:pPr>
      <w:r>
        <w:drawing>
          <wp:inline distT="0" distB="0" distL="0" distR="0">
            <wp:extent cx="6297930" cy="2200275"/>
            <wp:effectExtent l="0" t="0" r="7620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25387" cy="2210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drawing>
          <wp:inline distT="0" distB="0" distL="114300" distR="114300">
            <wp:extent cx="6200775" cy="58388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bidi w:val="0"/>
      </w:pPr>
      <w:r>
        <w:rPr>
          <w:rFonts w:hint="eastAsia"/>
          <w:lang w:val="en-US" w:eastAsia="zh-CN"/>
        </w:rPr>
        <w:t>三、</w:t>
      </w:r>
      <w:r>
        <w:rPr>
          <w:rFonts w:hint="eastAsia"/>
          <w:b/>
          <w:lang w:val="en-US" w:eastAsia="zh-CN"/>
        </w:rPr>
        <w:t>填写合作伙伴身份（PID）和MD5密钥</w:t>
      </w:r>
      <w:r>
        <w:br w:type="page"/>
      </w:r>
    </w:p>
    <w:p>
      <w:pPr>
        <w:widowControl/>
        <w:jc w:val="left"/>
      </w:pPr>
      <w:r>
        <w:rPr>
          <w:rFonts w:hint="eastAsia"/>
        </w:rPr>
        <w:t>将</w:t>
      </w:r>
      <w:r>
        <w:rPr>
          <w:rFonts w:hint="eastAsia"/>
          <w:color w:val="FF0000"/>
        </w:rPr>
        <w:t>合作伙伴身份（PID）和MD5密钥</w:t>
      </w:r>
      <w:r>
        <w:rPr>
          <w:rFonts w:hint="eastAsia"/>
        </w:rPr>
        <w:t>填写到订货易的手机支付设置（或者电脑支付设置）的商家号和密钥中</w:t>
      </w:r>
    </w:p>
    <w:p>
      <w:r>
        <w:drawing>
          <wp:inline distT="0" distB="0" distL="114300" distR="114300">
            <wp:extent cx="6645275" cy="2122170"/>
            <wp:effectExtent l="0" t="0" r="3175" b="1143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1、手机支付宝（商城设置—店铺设置—手机支付设置）</w:t>
      </w:r>
    </w:p>
    <w:p>
      <w:r>
        <w:drawing>
          <wp:inline distT="0" distB="0" distL="0" distR="0">
            <wp:extent cx="6479540" cy="4643755"/>
            <wp:effectExtent l="0" t="0" r="0" b="0"/>
            <wp:docPr id="248" name="图片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图片 248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64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2、</w:t>
      </w:r>
      <w:r>
        <w:rPr>
          <w:rFonts w:hint="eastAsia"/>
        </w:rPr>
        <w:t>电脑支付宝（商城设置—店铺设置—电脑支付设置）</w:t>
      </w:r>
    </w:p>
    <w:p>
      <w:pPr>
        <w:jc w:val="left"/>
      </w:pPr>
      <w:r>
        <w:drawing>
          <wp:inline distT="0" distB="0" distL="0" distR="0">
            <wp:extent cx="5969000" cy="5109845"/>
            <wp:effectExtent l="0" t="0" r="0" b="0"/>
            <wp:docPr id="330" name="图片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图片 33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3626" cy="5148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微软雅黑" w:hAnsi="微软雅黑" w:eastAsia="微软雅黑"/>
          <w:sz w:val="24"/>
          <w:szCs w:val="24"/>
        </w:rPr>
      </w:pPr>
    </w:p>
    <w:p>
      <w:pPr>
        <w:pStyle w:val="11"/>
        <w:ind w:firstLine="0" w:firstLineChars="0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3A8C"/>
    <w:rsid w:val="008C6296"/>
    <w:rsid w:val="00923A8C"/>
    <w:rsid w:val="00A96963"/>
    <w:rsid w:val="00B0467B"/>
    <w:rsid w:val="00B23151"/>
    <w:rsid w:val="00BB4F80"/>
    <w:rsid w:val="00F048B7"/>
    <w:rsid w:val="1BF662DA"/>
    <w:rsid w:val="41C402C6"/>
    <w:rsid w:val="740238A7"/>
    <w:rsid w:val="74455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semiHidden/>
    <w:uiPriority w:val="99"/>
    <w:rPr>
      <w:sz w:val="18"/>
      <w:szCs w:val="18"/>
    </w:rPr>
  </w:style>
  <w:style w:type="paragraph" w:styleId="11">
    <w:name w:val="List Paragraph"/>
    <w:basedOn w:val="1"/>
    <w:link w:val="13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列表段落 字符"/>
    <w:link w:val="11"/>
    <w:qFormat/>
    <w:uiPriority w:val="34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34</Words>
  <Characters>198</Characters>
  <Lines>1</Lines>
  <Paragraphs>1</Paragraphs>
  <TotalTime>1</TotalTime>
  <ScaleCrop>false</ScaleCrop>
  <LinksUpToDate>false</LinksUpToDate>
  <CharactersWithSpaces>231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2017-09-29T08:23:00Z</dcterms:created>
  <dc:creator>Windows 用户</dc:creator>
  <cp:lastModifiedBy>小太阳</cp:lastModifiedBy>
  <dcterms:modified xsi:type="dcterms:W3CDTF">2020-01-08T10:35:41Z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