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65" w:afterAutospacing="0" w:line="408" w:lineRule="atLeast"/>
        <w:jc w:val="center"/>
        <w:textAlignment w:val="baseline"/>
        <w:rPr>
          <w:rFonts w:hint="eastAsia" w:ascii="宋体" w:hAnsi="宋体" w:eastAsia="宋体" w:cs="Segoe UI"/>
          <w:b/>
          <w:bCs w:val="0"/>
          <w:color w:val="333333"/>
          <w:sz w:val="44"/>
          <w:szCs w:val="44"/>
        </w:rPr>
      </w:pPr>
      <w:r>
        <w:rPr>
          <w:rFonts w:hint="eastAsia" w:cs="Segoe UI"/>
          <w:b/>
          <w:bCs w:val="0"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Segoe UI"/>
          <w:b/>
          <w:bCs w:val="0"/>
          <w:color w:val="333333"/>
          <w:sz w:val="44"/>
          <w:szCs w:val="44"/>
        </w:rPr>
        <w:t>微信消息设置（仅认证服务号可用）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textAlignment w:val="baseline"/>
        <w:rPr>
          <w:rFonts w:hint="default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要求： 1、开通微信服务号并认证通过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0" w:leftChars="0" w:firstLine="420" w:firstLineChars="0"/>
        <w:textAlignment w:val="baseline"/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已按照要求对接好微信服务号（微信对接部分的操作步骤，参考“订</w:t>
      </w: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货易微信服务号对接”文档）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left="840" w:leftChars="0"/>
        <w:textAlignment w:val="baseline"/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</w:pPr>
    </w:p>
    <w:p>
      <w:pPr>
        <w:pStyle w:val="6"/>
        <w:shd w:val="clear" w:color="auto" w:fill="FFFFFF"/>
        <w:spacing w:before="0" w:beforeAutospacing="0" w:after="0" w:afterAutospacing="0" w:line="408" w:lineRule="atLeast"/>
        <w:textAlignment w:val="baseline"/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操作概要:</w:t>
      </w: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ab/>
      </w: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订货易商城设置—微信设置—基本配置配置“微信一键登录接口”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left="840" w:leftChars="0" w:firstLine="420" w:firstLineChars="0"/>
        <w:textAlignment w:val="baseline"/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微信服务号申请模板消息</w:t>
      </w: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 xml:space="preserve">主营行业选择 </w:t>
      </w:r>
      <w:r>
        <w:rPr>
          <w:rFonts w:hint="eastAsia" w:ascii="宋体" w:hAnsi="宋体" w:eastAsia="宋体" w:cs="Segoe UI"/>
          <w:b/>
          <w:bCs/>
          <w:color w:val="FF0000"/>
          <w:kern w:val="0"/>
          <w:sz w:val="24"/>
          <w:szCs w:val="24"/>
          <w:lang w:val="en-US" w:eastAsia="zh-CN" w:bidi="ar-SA"/>
        </w:rPr>
        <w:t>IT科技/互联网|电子</w:t>
      </w:r>
      <w:r>
        <w:rPr>
          <w:rFonts w:hint="eastAsia" w:cs="Segoe UI"/>
          <w:b/>
          <w:bCs/>
          <w:color w:val="FF0000"/>
          <w:kern w:val="0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Segoe UI"/>
          <w:b/>
          <w:bCs/>
          <w:color w:val="FF0000"/>
          <w:kern w:val="0"/>
          <w:sz w:val="24"/>
          <w:szCs w:val="24"/>
          <w:lang w:val="en-US" w:eastAsia="zh-CN" w:bidi="ar-SA"/>
        </w:rPr>
        <w:t>商务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 xml:space="preserve">，副营行业选择 </w:t>
      </w:r>
      <w:r>
        <w:rPr>
          <w:rFonts w:hint="eastAsia" w:ascii="宋体" w:hAnsi="宋体" w:eastAsia="宋体" w:cs="Segoe UI"/>
          <w:b/>
          <w:bCs/>
          <w:color w:val="FF0000"/>
          <w:kern w:val="0"/>
          <w:sz w:val="24"/>
          <w:szCs w:val="24"/>
          <w:lang w:val="en-US" w:eastAsia="zh-CN" w:bidi="ar-SA"/>
        </w:rPr>
        <w:t>IT科技/IT软件与服务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left="840" w:leftChars="0" w:firstLine="420" w:firstLineChars="0"/>
        <w:textAlignment w:val="baseline"/>
        <w:rPr>
          <w:rFonts w:hint="default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>3、微信服务号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模板消息—模板库，参考对应表搜索</w:t>
      </w:r>
      <w:r>
        <w:rPr>
          <w:rFonts w:hint="eastAsia" w:ascii="宋体" w:hAnsi="宋体" w:eastAsia="宋体" w:cs="Segoe UI"/>
          <w:b/>
          <w:bCs/>
          <w:color w:val="FF0000"/>
          <w:kern w:val="0"/>
          <w:sz w:val="24"/>
          <w:szCs w:val="24"/>
          <w:lang w:val="en-US" w:eastAsia="zh-CN" w:bidi="ar-SA"/>
        </w:rPr>
        <w:t>模板标题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，找到</w:t>
      </w: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符合要求的模板编号并添加模板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left="840" w:leftChars="0" w:firstLine="420" w:firstLineChars="0"/>
        <w:textAlignment w:val="baseline"/>
        <w:rPr>
          <w:rFonts w:hint="default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将添加好的模板ID配置到</w:t>
      </w:r>
      <w:r>
        <w:rPr>
          <w:rFonts w:hint="eastAsia" w:cs="Segoe UI"/>
          <w:color w:val="FF0000"/>
          <w:kern w:val="0"/>
          <w:sz w:val="24"/>
          <w:szCs w:val="24"/>
          <w:lang w:val="en-US" w:eastAsia="zh-CN" w:bidi="ar-SA"/>
        </w:rPr>
        <w:t>订货易</w:t>
      </w:r>
      <w:r>
        <w:rPr>
          <w:rFonts w:hint="eastAsia" w:ascii="宋体" w:hAnsi="宋体" w:eastAsia="宋体" w:cs="Segoe UI"/>
          <w:color w:val="FF0000"/>
          <w:kern w:val="0"/>
          <w:sz w:val="24"/>
          <w:szCs w:val="24"/>
          <w:lang w:val="en-US" w:eastAsia="zh-CN" w:bidi="ar-SA"/>
        </w:rPr>
        <w:t>通知设置对应消息类型</w:t>
      </w:r>
    </w:p>
    <w:p>
      <w:pPr>
        <w:pStyle w:val="12"/>
        <w:bidi w:val="0"/>
        <w:rPr>
          <w:rFonts w:hint="default"/>
          <w:lang w:val="en-US"/>
        </w:rPr>
      </w:pPr>
      <w:r>
        <w:rPr>
          <w:rFonts w:hint="eastAsia"/>
          <w:lang w:val="en-US" w:eastAsia="zh-CN"/>
        </w:rPr>
        <w:t>一、订货易登录接口配置</w:t>
      </w:r>
    </w:p>
    <w:p>
      <w:pPr>
        <w:spacing w:line="360" w:lineRule="auto"/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  <w:t>在商城设置——微信设置——基本配置，微信对接好，然后勾选使用“微信一键登录接口”</w:t>
      </w:r>
    </w:p>
    <w:p>
      <w:pPr>
        <w:spacing w:line="360" w:lineRule="auto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ascii="微软雅黑" w:hAnsi="微软雅黑" w:cs="微软雅黑"/>
          <w:b/>
          <w:bCs/>
          <w:color w:val="FF0000"/>
          <w:szCs w:val="21"/>
        </w:rPr>
        <w:drawing>
          <wp:inline distT="0" distB="0" distL="0" distR="0">
            <wp:extent cx="5274310" cy="19037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申请模板消息使用权限</w:t>
      </w:r>
    </w:p>
    <w:p>
      <w:pPr>
        <w:spacing w:line="360" w:lineRule="auto"/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  <w:t>微信公众号（服务号）后台功能-&gt;添加功能插件处申请模板消息使用权限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  <w:t>选择公众账号服务所处的两个行业，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 xml:space="preserve">主营行业选择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1"/>
          <w:szCs w:val="21"/>
          <w:shd w:val="clear" w:fill="FFFFFF"/>
        </w:rPr>
        <w:t>IT科技/互联网|电子商务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 xml:space="preserve">副营行业选择 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</w:rPr>
        <w:t>IT科技/IT软件与服务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 xml:space="preserve"> 。</w:t>
      </w:r>
    </w:p>
    <w:p>
      <w:pPr>
        <w:spacing w:line="360" w:lineRule="auto"/>
        <w:rPr>
          <w:rFonts w:ascii="微软雅黑" w:hAnsi="微软雅黑" w:cs="微软雅黑"/>
          <w:b/>
          <w:bCs/>
          <w:sz w:val="24"/>
          <w:szCs w:val="24"/>
        </w:rPr>
      </w:pPr>
      <w:r>
        <w:drawing>
          <wp:inline distT="0" distB="0" distL="114300" distR="114300">
            <wp:extent cx="4603115" cy="2087880"/>
            <wp:effectExtent l="0" t="0" r="6985" b="7620"/>
            <wp:docPr id="26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三、添加</w:t>
      </w:r>
      <w:r>
        <w:rPr>
          <w:rFonts w:hint="eastAsia"/>
        </w:rPr>
        <w:t>模板</w:t>
      </w:r>
    </w:p>
    <w:p>
      <w:pPr>
        <w:spacing w:line="360" w:lineRule="auto"/>
        <w:rPr>
          <w:rFonts w:hint="eastAsia" w:ascii="Calibri" w:hAnsi="Calibri" w:eastAsia="微软雅黑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  <w:t>在模板消息</w:t>
      </w:r>
      <w:r>
        <w:rPr>
          <w:rFonts w:hint="eastAsia" w:cs="Times New Roman"/>
          <w:color w:val="auto"/>
          <w:kern w:val="2"/>
          <w:sz w:val="21"/>
          <w:szCs w:val="21"/>
          <w:lang w:val="en-US" w:eastAsia="zh-CN" w:bidi="ar-SA"/>
        </w:rPr>
        <w:t>—模板库，</w:t>
      </w:r>
      <w:r>
        <w:rPr>
          <w:rFonts w:hint="eastAsia" w:ascii="Calibri" w:hAnsi="Calibri" w:eastAsia="微软雅黑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搜索</w:t>
      </w:r>
      <w:r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模</w:t>
      </w:r>
      <w:r>
        <w:rPr>
          <w:rFonts w:hint="eastAsia" w:ascii="Calibri" w:hAnsi="Calibri" w:eastAsia="微软雅黑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板标题</w:t>
      </w:r>
      <w:r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，找到符合要求的模板编</w:t>
      </w:r>
      <w:r>
        <w:rPr>
          <w:rFonts w:hint="eastAsia" w:ascii="Calibri" w:hAnsi="Calibri" w:eastAsia="微软雅黑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号并添加模板</w:t>
      </w:r>
    </w:p>
    <w:p>
      <w:pPr>
        <w:spacing w:line="360" w:lineRule="auto"/>
      </w:pPr>
      <w:r>
        <w:drawing>
          <wp:inline distT="0" distB="0" distL="114300" distR="114300">
            <wp:extent cx="5993765" cy="2519045"/>
            <wp:effectExtent l="0" t="0" r="6985" b="14605"/>
            <wp:docPr id="26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  <w:t>商城功能</w:t>
      </w:r>
      <w:r>
        <w:rPr>
          <w:rFonts w:hint="eastAsia" w:cs="Times New Roman"/>
          <w:color w:val="auto"/>
          <w:kern w:val="2"/>
          <w:sz w:val="21"/>
          <w:szCs w:val="21"/>
          <w:lang w:val="en-US" w:eastAsia="zh-CN" w:bidi="ar-SA"/>
        </w:rPr>
        <w:t>与</w:t>
      </w:r>
      <w:r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  <w:t>添加的模板</w:t>
      </w:r>
      <w:r>
        <w:rPr>
          <w:rFonts w:hint="eastAsia" w:cs="Times New Roman"/>
          <w:color w:val="auto"/>
          <w:kern w:val="2"/>
          <w:sz w:val="21"/>
          <w:szCs w:val="21"/>
          <w:lang w:val="en-US" w:eastAsia="zh-CN" w:bidi="ar-SA"/>
        </w:rPr>
        <w:t>标题编号</w:t>
      </w:r>
      <w:r>
        <w:rPr>
          <w:rFonts w:hint="eastAsia" w:ascii="Calibri" w:hAnsi="Calibri" w:eastAsia="微软雅黑" w:cs="Times New Roman"/>
          <w:color w:val="auto"/>
          <w:kern w:val="2"/>
          <w:sz w:val="21"/>
          <w:szCs w:val="21"/>
          <w:lang w:val="en-US" w:eastAsia="zh-CN" w:bidi="ar-SA"/>
        </w:rPr>
        <w:t>对应表如下：</w:t>
      </w:r>
    </w:p>
    <w:p>
      <w:pPr>
        <w:spacing w:line="360" w:lineRule="auto"/>
        <w:rPr>
          <w:rFonts w:hint="eastAsia" w:eastAsia="微软雅黑"/>
          <w:lang w:eastAsia="zh-CN"/>
        </w:rPr>
      </w:pPr>
      <w:bookmarkStart w:id="0" w:name="_GoBack"/>
      <w:r>
        <w:drawing>
          <wp:inline distT="0" distB="0" distL="114300" distR="114300">
            <wp:extent cx="5268595" cy="3289935"/>
            <wp:effectExtent l="0" t="0" r="825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四、配置消息类型</w:t>
      </w:r>
    </w:p>
    <w:p>
      <w:pPr>
        <w:spacing w:line="360" w:lineRule="auto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hint="eastAsia" w:ascii="Calibri" w:hAnsi="Calibri" w:eastAsia="微软雅黑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将添加好的模板ID配置到商城后台对应消息类型后面</w:t>
      </w:r>
    </w:p>
    <w:p>
      <w:pPr>
        <w:spacing w:line="360" w:lineRule="auto"/>
        <w:rPr>
          <w:rFonts w:ascii="微软雅黑" w:hAnsi="微软雅黑" w:cs="微软雅黑"/>
          <w:b/>
          <w:bCs/>
          <w:color w:val="FF0000"/>
          <w:szCs w:val="21"/>
        </w:rPr>
      </w:pPr>
      <w:r>
        <w:rPr>
          <w:rFonts w:hint="eastAsia" w:ascii="Calibri" w:hAnsi="Calibri" w:eastAsia="微软雅黑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微信、客服微信，同一种消息类型，所使用的消息模板是一样的</w:t>
      </w:r>
    </w:p>
    <w:p>
      <w:pPr>
        <w:spacing w:line="360" w:lineRule="auto"/>
      </w:pPr>
      <w:r>
        <w:drawing>
          <wp:inline distT="0" distB="0" distL="114300" distR="114300">
            <wp:extent cx="6478905" cy="3150870"/>
            <wp:effectExtent l="0" t="0" r="17145" b="11430"/>
            <wp:docPr id="26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0" distR="0">
            <wp:extent cx="6301105" cy="2781935"/>
            <wp:effectExtent l="19050" t="0" r="434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393" cy="27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五、经销商授权</w:t>
      </w:r>
    </w:p>
    <w:p>
      <w:pPr>
        <w:rPr>
          <w:b/>
          <w:bCs/>
          <w:color w:val="FF0000"/>
        </w:rPr>
      </w:pPr>
      <w:r>
        <w:rPr>
          <w:rFonts w:hint="eastAsia" w:ascii="Calibri" w:hAnsi="Calibri" w:eastAsia="微软雅黑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设置</w:t>
      </w:r>
      <w:r>
        <w:rPr>
          <w:rFonts w:hint="eastAsia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经销商</w:t>
      </w:r>
      <w:r>
        <w:rPr>
          <w:rFonts w:hint="eastAsia" w:ascii="Calibri" w:hAnsi="Calibri" w:eastAsia="微软雅黑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授权组</w:t>
      </w:r>
      <w:r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（经销商——经销商授权组）</w:t>
      </w:r>
      <w:r>
        <w:rPr>
          <w:rFonts w:hint="eastAsia"/>
        </w:rPr>
        <w:t>然后授权给管理员</w:t>
      </w:r>
      <w:r>
        <w:rPr>
          <w:rFonts w:hint="eastAsia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（商城设置——管理员设置）。</w:t>
      </w:r>
      <w:r>
        <w:rPr>
          <w:rFonts w:hint="eastAsia"/>
        </w:rPr>
        <w:t>授权后，不同操作员对应的微信客服，微信上只能接收到到授权范围内的客户相关订单的通知</w:t>
      </w:r>
      <w:r>
        <w:rPr>
          <w:rFonts w:hint="eastAsia"/>
          <w:lang w:eastAsia="zh-CN"/>
        </w:rPr>
        <w:t>。</w:t>
      </w:r>
    </w:p>
    <w:p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微信用户的接收效果如下</w:t>
      </w:r>
    </w:p>
    <w:p>
      <w:pPr>
        <w:spacing w:line="360" w:lineRule="auto"/>
        <w:rPr>
          <w:b/>
          <w:bCs/>
          <w:color w:val="FF0000"/>
        </w:rPr>
      </w:pPr>
      <w:r>
        <w:drawing>
          <wp:inline distT="0" distB="0" distL="114300" distR="114300">
            <wp:extent cx="2797175" cy="1553845"/>
            <wp:effectExtent l="0" t="0" r="3175" b="8255"/>
            <wp:docPr id="27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48560" cy="1689735"/>
            <wp:effectExtent l="0" t="0" r="8890" b="5715"/>
            <wp:docPr id="27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Style w:val="9"/>
          <w:kern w:val="0"/>
          <w:sz w:val="30"/>
          <w:szCs w:val="32"/>
        </w:rPr>
      </w:pPr>
      <w:r>
        <w:rPr>
          <w:rFonts w:hint="eastAsia"/>
          <w:b/>
          <w:bCs/>
          <w:color w:val="FF0000"/>
        </w:rPr>
        <w:t>微信客服的接收效果如下</w:t>
      </w:r>
    </w:p>
    <w:p>
      <w:pPr>
        <w:spacing w:line="360" w:lineRule="auto"/>
      </w:pPr>
      <w:r>
        <w:drawing>
          <wp:inline distT="0" distB="0" distL="114300" distR="114300">
            <wp:extent cx="2761615" cy="1562100"/>
            <wp:effectExtent l="0" t="0" r="635" b="0"/>
            <wp:docPr id="27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49500" cy="1643380"/>
            <wp:effectExtent l="0" t="0" r="12700" b="13970"/>
            <wp:docPr id="27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FE"/>
    <w:multiLevelType w:val="singleLevel"/>
    <w:tmpl w:val="0D023DF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5BA4"/>
    <w:rsid w:val="0014617D"/>
    <w:rsid w:val="003D605B"/>
    <w:rsid w:val="003F2F0C"/>
    <w:rsid w:val="003F59B1"/>
    <w:rsid w:val="005F40BF"/>
    <w:rsid w:val="008160AA"/>
    <w:rsid w:val="00845BA4"/>
    <w:rsid w:val="008F065E"/>
    <w:rsid w:val="00A97C5A"/>
    <w:rsid w:val="00B132CA"/>
    <w:rsid w:val="00D93130"/>
    <w:rsid w:val="00F76830"/>
    <w:rsid w:val="0A3F60CC"/>
    <w:rsid w:val="10A016A6"/>
    <w:rsid w:val="35355972"/>
    <w:rsid w:val="4BC97EDB"/>
    <w:rsid w:val="5B601EDE"/>
    <w:rsid w:val="7A4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rFonts w:eastAsia="微软雅黑"/>
      <w:b/>
      <w:bCs/>
      <w:kern w:val="44"/>
      <w:sz w:val="28"/>
      <w:szCs w:val="44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paragraph" w:customStyle="1" w:styleId="12">
    <w:name w:val="易标题2"/>
    <w:basedOn w:val="2"/>
    <w:link w:val="13"/>
    <w:qFormat/>
    <w:uiPriority w:val="0"/>
    <w:rPr>
      <w:rFonts w:ascii="Cambria" w:hAnsi="Cambria" w:eastAsia="微软雅黑" w:cs="Times New Roman"/>
      <w:kern w:val="0"/>
      <w:sz w:val="30"/>
    </w:rPr>
  </w:style>
  <w:style w:type="character" w:customStyle="1" w:styleId="13">
    <w:name w:val="易标题2 Char"/>
    <w:link w:val="12"/>
    <w:qFormat/>
    <w:uiPriority w:val="0"/>
    <w:rPr>
      <w:rFonts w:ascii="Cambria" w:hAnsi="Cambria" w:eastAsia="微软雅黑" w:cs="Times New Roman"/>
      <w:b/>
      <w:bCs/>
      <w:kern w:val="0"/>
      <w:sz w:val="30"/>
      <w:szCs w:val="32"/>
    </w:rPr>
  </w:style>
  <w:style w:type="character" w:customStyle="1" w:styleId="14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112</Words>
  <Characters>640</Characters>
  <Lines>5</Lines>
  <Paragraphs>1</Paragraphs>
  <TotalTime>2</TotalTime>
  <ScaleCrop>false</ScaleCrop>
  <LinksUpToDate>false</LinksUpToDate>
  <CharactersWithSpaces>751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2018-10-31T06:31:00Z</dcterms:created>
  <dc:creator>张华</dc:creator>
  <cp:lastModifiedBy>于</cp:lastModifiedBy>
  <dcterms:modified xsi:type="dcterms:W3CDTF">2020-03-13T08:18:09Z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